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AC3F40" w:rsidRPr="00C26C70" w14:paraId="1FA409DD" w14:textId="77777777" w:rsidTr="00152351">
        <w:trPr>
          <w:tblCellSpacing w:w="20" w:type="dxa"/>
        </w:trPr>
        <w:tc>
          <w:tcPr>
            <w:tcW w:w="9083" w:type="dxa"/>
            <w:shd w:val="clear" w:color="auto" w:fill="auto"/>
          </w:tcPr>
          <w:p w14:paraId="5FED3F72" w14:textId="094926D4" w:rsidR="00A22EF2" w:rsidRPr="00C26C70" w:rsidRDefault="00AB5564" w:rsidP="001523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C26C70">
              <w:rPr>
                <w:noProof/>
                <w:sz w:val="22"/>
                <w:szCs w:val="22"/>
                <w:lang w:val="es-ES"/>
              </w:rPr>
              <w:drawing>
                <wp:inline distT="0" distB="0" distL="0" distR="0" wp14:anchorId="36F0A308" wp14:editId="6CEADDBA">
                  <wp:extent cx="1592580" cy="754380"/>
                  <wp:effectExtent l="0" t="0" r="7620" b="762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7F120" w14:textId="77777777" w:rsidR="00F24D0F" w:rsidRPr="00C26C70" w:rsidRDefault="00F24D0F" w:rsidP="001523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</w:p>
          <w:p w14:paraId="64DA2400" w14:textId="77777777" w:rsidR="00AC3F40" w:rsidRPr="00C26C70" w:rsidRDefault="00AC3F40" w:rsidP="00152351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26C70">
              <w:rPr>
                <w:b/>
                <w:sz w:val="22"/>
                <w:szCs w:val="22"/>
              </w:rPr>
              <w:t>GUIA DOCENT</w:t>
            </w:r>
            <w:r w:rsidR="00A22EF2" w:rsidRPr="00C26C70">
              <w:rPr>
                <w:b/>
                <w:sz w:val="22"/>
                <w:szCs w:val="22"/>
              </w:rPr>
              <w:t xml:space="preserve"> D</w:t>
            </w:r>
            <w:r w:rsidR="00D51E99" w:rsidRPr="00C26C70">
              <w:rPr>
                <w:b/>
                <w:sz w:val="22"/>
                <w:szCs w:val="22"/>
              </w:rPr>
              <w:t>E L</w:t>
            </w:r>
            <w:r w:rsidR="00A22EF2" w:rsidRPr="00C26C70">
              <w:rPr>
                <w:b/>
                <w:sz w:val="22"/>
                <w:szCs w:val="22"/>
              </w:rPr>
              <w:t>’ASSIGNATURA</w:t>
            </w:r>
          </w:p>
        </w:tc>
      </w:tr>
      <w:tr w:rsidR="00AC3F40" w:rsidRPr="00C26C70" w14:paraId="7043A835" w14:textId="77777777" w:rsidTr="00152351">
        <w:trPr>
          <w:tblCellSpacing w:w="20" w:type="dxa"/>
        </w:trPr>
        <w:tc>
          <w:tcPr>
            <w:tcW w:w="9083" w:type="dxa"/>
            <w:shd w:val="clear" w:color="auto" w:fill="auto"/>
          </w:tcPr>
          <w:p w14:paraId="731B3268" w14:textId="77777777" w:rsidR="00F624F6" w:rsidRPr="00C26C70" w:rsidRDefault="00F624F6">
            <w:pPr>
              <w:rPr>
                <w:sz w:val="22"/>
                <w:szCs w:val="22"/>
              </w:rPr>
            </w:pP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0"/>
              <w:gridCol w:w="701"/>
              <w:gridCol w:w="725"/>
              <w:gridCol w:w="874"/>
              <w:gridCol w:w="338"/>
              <w:gridCol w:w="1557"/>
              <w:gridCol w:w="337"/>
              <w:gridCol w:w="515"/>
              <w:gridCol w:w="717"/>
              <w:gridCol w:w="2071"/>
            </w:tblGrid>
            <w:tr w:rsidR="001124F6" w:rsidRPr="00C26C70" w14:paraId="6738802C" w14:textId="77777777" w:rsidTr="001124F6">
              <w:trPr>
                <w:trHeight w:val="186"/>
              </w:trPr>
              <w:tc>
                <w:tcPr>
                  <w:tcW w:w="2406" w:type="dxa"/>
                  <w:gridSpan w:val="3"/>
                  <w:shd w:val="clear" w:color="auto" w:fill="DDD9C3"/>
                </w:tcPr>
                <w:p w14:paraId="7569B8CA" w14:textId="77777777" w:rsidR="001124F6" w:rsidRPr="00C26C70" w:rsidRDefault="001124F6" w:rsidP="001124F6">
                  <w:pPr>
                    <w:rPr>
                      <w:iCs/>
                      <w:sz w:val="22"/>
                      <w:szCs w:val="22"/>
                    </w:rPr>
                  </w:pPr>
                  <w:r w:rsidRPr="00C26C70">
                    <w:rPr>
                      <w:iCs/>
                      <w:sz w:val="22"/>
                      <w:szCs w:val="22"/>
                    </w:rPr>
                    <w:t>Titulació acadèmica</w:t>
                  </w:r>
                </w:p>
              </w:tc>
              <w:tc>
                <w:tcPr>
                  <w:tcW w:w="6409" w:type="dxa"/>
                  <w:gridSpan w:val="7"/>
                </w:tcPr>
                <w:p w14:paraId="73E304B5" w14:textId="77777777" w:rsidR="001124F6" w:rsidRPr="00C26C70" w:rsidRDefault="001124F6" w:rsidP="002B1C63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C26C70">
                    <w:rPr>
                      <w:iCs/>
                      <w:sz w:val="22"/>
                      <w:szCs w:val="22"/>
                    </w:rPr>
                    <w:t xml:space="preserve">Llicenciatura / Màster en </w:t>
                  </w:r>
                  <w:r w:rsidR="002B1C63" w:rsidRPr="00C26C70">
                    <w:rPr>
                      <w:iCs/>
                      <w:sz w:val="22"/>
                      <w:szCs w:val="22"/>
                    </w:rPr>
                    <w:t>Litúrgia</w:t>
                  </w:r>
                </w:p>
              </w:tc>
            </w:tr>
            <w:tr w:rsidR="001124F6" w:rsidRPr="00C26C70" w14:paraId="04623BE6" w14:textId="77777777" w:rsidTr="001124F6">
              <w:trPr>
                <w:trHeight w:val="280"/>
              </w:trPr>
              <w:tc>
                <w:tcPr>
                  <w:tcW w:w="2406" w:type="dxa"/>
                  <w:gridSpan w:val="3"/>
                  <w:shd w:val="clear" w:color="auto" w:fill="DDD9C3"/>
                </w:tcPr>
                <w:p w14:paraId="7D9A11E4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Assignatura</w:t>
                  </w:r>
                </w:p>
              </w:tc>
              <w:tc>
                <w:tcPr>
                  <w:tcW w:w="6409" w:type="dxa"/>
                  <w:gridSpan w:val="7"/>
                </w:tcPr>
                <w:p w14:paraId="1AAD45FA" w14:textId="77777777" w:rsidR="001124F6" w:rsidRPr="00C26C70" w:rsidRDefault="00C86F8B" w:rsidP="001124F6">
                  <w:pPr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6LCPGA GREC A1-A2</w:t>
                  </w:r>
                </w:p>
              </w:tc>
            </w:tr>
            <w:tr w:rsidR="001124F6" w:rsidRPr="00C26C70" w14:paraId="30C8E61A" w14:textId="77777777" w:rsidTr="001124F6">
              <w:trPr>
                <w:trHeight w:val="166"/>
              </w:trPr>
              <w:tc>
                <w:tcPr>
                  <w:tcW w:w="980" w:type="dxa"/>
                  <w:shd w:val="clear" w:color="auto" w:fill="DDD9C3"/>
                </w:tcPr>
                <w:p w14:paraId="47A0A33F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Any</w:t>
                  </w:r>
                </w:p>
              </w:tc>
              <w:tc>
                <w:tcPr>
                  <w:tcW w:w="1426" w:type="dxa"/>
                  <w:gridSpan w:val="2"/>
                </w:tcPr>
                <w:p w14:paraId="78A386AB" w14:textId="61681068" w:rsidR="001124F6" w:rsidRPr="00C26C70" w:rsidRDefault="00317C25" w:rsidP="00FE67BE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202</w:t>
                  </w:r>
                  <w:r w:rsidR="00767579">
                    <w:rPr>
                      <w:sz w:val="22"/>
                      <w:szCs w:val="22"/>
                    </w:rPr>
                    <w:t>2-2023</w:t>
                  </w:r>
                </w:p>
              </w:tc>
              <w:tc>
                <w:tcPr>
                  <w:tcW w:w="874" w:type="dxa"/>
                  <w:shd w:val="clear" w:color="auto" w:fill="DDD9C3"/>
                </w:tcPr>
                <w:p w14:paraId="347245B5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 Curs</w:t>
                  </w:r>
                </w:p>
              </w:tc>
              <w:tc>
                <w:tcPr>
                  <w:tcW w:w="1895" w:type="dxa"/>
                  <w:gridSpan w:val="2"/>
                </w:tcPr>
                <w:p w14:paraId="1EE906B3" w14:textId="77777777" w:rsidR="001124F6" w:rsidRPr="00C26C70" w:rsidRDefault="00C86F8B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Llengües</w:t>
                  </w:r>
                </w:p>
              </w:tc>
              <w:tc>
                <w:tcPr>
                  <w:tcW w:w="1569" w:type="dxa"/>
                  <w:gridSpan w:val="3"/>
                  <w:shd w:val="clear" w:color="auto" w:fill="DDD9C3"/>
                </w:tcPr>
                <w:p w14:paraId="6CB2C19D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Valor lectiu</w:t>
                  </w:r>
                </w:p>
              </w:tc>
              <w:tc>
                <w:tcPr>
                  <w:tcW w:w="2071" w:type="dxa"/>
                </w:tcPr>
                <w:p w14:paraId="20BA93E8" w14:textId="77777777" w:rsidR="001124F6" w:rsidRPr="00C26C70" w:rsidRDefault="00C86F8B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5 ECTS</w:t>
                  </w:r>
                </w:p>
              </w:tc>
            </w:tr>
            <w:tr w:rsidR="001124F6" w:rsidRPr="00C26C70" w14:paraId="062883DD" w14:textId="77777777" w:rsidTr="001124F6">
              <w:trPr>
                <w:trHeight w:val="274"/>
              </w:trPr>
              <w:tc>
                <w:tcPr>
                  <w:tcW w:w="1681" w:type="dxa"/>
                  <w:gridSpan w:val="2"/>
                  <w:shd w:val="clear" w:color="auto" w:fill="DDD9C3"/>
                </w:tcPr>
                <w:p w14:paraId="26303D7A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Període lectiu</w:t>
                  </w:r>
                </w:p>
              </w:tc>
              <w:tc>
                <w:tcPr>
                  <w:tcW w:w="1937" w:type="dxa"/>
                  <w:gridSpan w:val="3"/>
                </w:tcPr>
                <w:p w14:paraId="23B3367B" w14:textId="77777777" w:rsidR="001124F6" w:rsidRPr="00C26C70" w:rsidRDefault="00C86F8B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Anual</w:t>
                  </w:r>
                </w:p>
              </w:tc>
              <w:tc>
                <w:tcPr>
                  <w:tcW w:w="1894" w:type="dxa"/>
                  <w:gridSpan w:val="2"/>
                  <w:shd w:val="clear" w:color="auto" w:fill="DDD9C3"/>
                </w:tcPr>
                <w:p w14:paraId="2D3DD943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Hores setmanals</w:t>
                  </w:r>
                </w:p>
              </w:tc>
              <w:tc>
                <w:tcPr>
                  <w:tcW w:w="515" w:type="dxa"/>
                </w:tcPr>
                <w:p w14:paraId="38C4AB3E" w14:textId="77777777" w:rsidR="001124F6" w:rsidRPr="00C26C70" w:rsidRDefault="00DB5ED8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DDD9C3"/>
                </w:tcPr>
                <w:p w14:paraId="6BEA436F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Àrea</w:t>
                  </w:r>
                </w:p>
              </w:tc>
              <w:tc>
                <w:tcPr>
                  <w:tcW w:w="2071" w:type="dxa"/>
                </w:tcPr>
                <w:p w14:paraId="1529F855" w14:textId="77777777" w:rsidR="001124F6" w:rsidRPr="00C26C70" w:rsidRDefault="007E134A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Propedèutic</w:t>
                  </w:r>
                </w:p>
              </w:tc>
            </w:tr>
            <w:tr w:rsidR="001124F6" w:rsidRPr="00C26C70" w14:paraId="25E756DE" w14:textId="77777777" w:rsidTr="001124F6">
              <w:trPr>
                <w:trHeight w:val="174"/>
              </w:trPr>
              <w:tc>
                <w:tcPr>
                  <w:tcW w:w="1681" w:type="dxa"/>
                  <w:gridSpan w:val="2"/>
                  <w:shd w:val="clear" w:color="auto" w:fill="DDD9C3"/>
                </w:tcPr>
                <w:p w14:paraId="5B57647D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Professor/a</w:t>
                  </w:r>
                </w:p>
              </w:tc>
              <w:tc>
                <w:tcPr>
                  <w:tcW w:w="3831" w:type="dxa"/>
                  <w:gridSpan w:val="5"/>
                </w:tcPr>
                <w:p w14:paraId="42B6F9E2" w14:textId="2EA1950A" w:rsidR="001124F6" w:rsidRPr="00C26C70" w:rsidRDefault="00E55C07" w:rsidP="00845ED8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Dr. </w:t>
                  </w:r>
                  <w:r w:rsidR="00C86F8B" w:rsidRPr="00C26C70">
                    <w:rPr>
                      <w:sz w:val="22"/>
                      <w:szCs w:val="22"/>
                    </w:rPr>
                    <w:t>Sergi Grau</w:t>
                  </w:r>
                </w:p>
              </w:tc>
              <w:tc>
                <w:tcPr>
                  <w:tcW w:w="1232" w:type="dxa"/>
                  <w:gridSpan w:val="2"/>
                  <w:shd w:val="clear" w:color="auto" w:fill="DDD9C3"/>
                </w:tcPr>
                <w:p w14:paraId="009D3137" w14:textId="77777777" w:rsidR="001124F6" w:rsidRPr="00C26C70" w:rsidRDefault="001124F6" w:rsidP="001124F6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Llengua</w:t>
                  </w:r>
                </w:p>
              </w:tc>
              <w:tc>
                <w:tcPr>
                  <w:tcW w:w="2071" w:type="dxa"/>
                </w:tcPr>
                <w:p w14:paraId="2975C3DA" w14:textId="77777777" w:rsidR="001124F6" w:rsidRPr="00C26C70" w:rsidRDefault="001124F6" w:rsidP="002B1C63">
                  <w:pPr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C</w:t>
                  </w:r>
                  <w:r w:rsidR="002B1C63" w:rsidRPr="00C26C70">
                    <w:rPr>
                      <w:sz w:val="22"/>
                      <w:szCs w:val="22"/>
                    </w:rPr>
                    <w:t>astellà</w:t>
                  </w:r>
                </w:p>
              </w:tc>
            </w:tr>
          </w:tbl>
          <w:p w14:paraId="36FC4B5E" w14:textId="77777777" w:rsidR="001124F6" w:rsidRPr="00C26C70" w:rsidRDefault="001124F6">
            <w:pPr>
              <w:rPr>
                <w:sz w:val="22"/>
                <w:szCs w:val="22"/>
              </w:rPr>
            </w:pPr>
          </w:p>
          <w:tbl>
            <w:tblPr>
              <w:tblW w:w="8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96"/>
            </w:tblGrid>
            <w:tr w:rsidR="00AC3F40" w:rsidRPr="00C26C70" w14:paraId="5F3E714A" w14:textId="77777777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E426A3" w14:textId="77777777" w:rsidR="00AC3F40" w:rsidRPr="00C26C70" w:rsidRDefault="00AC3F40" w:rsidP="00FA0F40">
                  <w:pPr>
                    <w:spacing w:after="240" w:line="240" w:lineRule="exact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Descripció/Justificació</w:t>
                  </w:r>
                  <w:r w:rsidRPr="00C26C7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6AAEFF7" w14:textId="77777777" w:rsidR="00DB5ED8" w:rsidRPr="00C26C70" w:rsidRDefault="00DB5ED8" w:rsidP="00DB5ED8">
                  <w:pPr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L’assignatura té l’objectiu de proporcionar un coneixement bàsic dels mecanismes de funcionament així com del cabal lèxic de la llengua grega antiga i cristiana i dels textos principals de la seva producció en les diverses modalitats en què es manifesta (textos de la filosofia antiga, literatura cristiana: bíblica, litúrgica, patrística,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hímnica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, fonamentalment). </w:t>
                  </w:r>
                </w:p>
                <w:p w14:paraId="76C4ABC5" w14:textId="77777777" w:rsidR="00DB5ED8" w:rsidRPr="00C26C70" w:rsidRDefault="00DB5ED8" w:rsidP="00DB5ED8">
                  <w:pPr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El coneixement de l’instrument lingüístic que fou històricament el primer vehicle de la tradició filosòfica d’occident i també la primera llengua del cristianisme en la seva expansió, la llengua pública de l’Església catòlica dels primers segles i vincle d’unitat amb les esglésies d’Orient, permet l’ús més àgil de les fonts tant de les disciplines filosòfiques com teològiques, i alhora també de les ciències religioses, i l’assimilació d’aspectes fonamentals del pensament, del dogma, dels ritus, de l’imaginari, etc. </w:t>
                  </w:r>
                </w:p>
                <w:p w14:paraId="71FEAAFC" w14:textId="77777777" w:rsidR="00B052D2" w:rsidRPr="00C26C70" w:rsidRDefault="00DB5ED8" w:rsidP="00C86F8B">
                  <w:pPr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L’exercitació de la traducció i del comentari de textos contribueix, a més, a un millor domini de la llengua pròpia i de les habilitats expressives orals i escrites en aquesta, essencials per a la vida acadèmica i professional.</w:t>
                  </w:r>
                </w:p>
                <w:p w14:paraId="51F280A7" w14:textId="77777777" w:rsidR="00C86F8B" w:rsidRPr="00C26C70" w:rsidRDefault="00C86F8B" w:rsidP="00C86F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3F40" w:rsidRPr="00C26C70" w14:paraId="33A8F474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798D0FED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3B17BA4A" w14:textId="77777777" w:rsidTr="00C26C70">
              <w:trPr>
                <w:trHeight w:val="1631"/>
              </w:trPr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73B6DBA2" w14:textId="77777777" w:rsidR="007B18D8" w:rsidRPr="00C26C70" w:rsidRDefault="00AC3F40" w:rsidP="00FA0F40">
                  <w:pPr>
                    <w:spacing w:after="240"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Requisits i orientacions prèvies</w:t>
                  </w:r>
                </w:p>
                <w:p w14:paraId="4914B95B" w14:textId="77777777" w:rsidR="0095248D" w:rsidRPr="00C26C70" w:rsidRDefault="00C86F8B" w:rsidP="00FA0F40">
                  <w:pPr>
                    <w:spacing w:after="360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L’aprenentatge del Grec comença des d’un nivell zero, de manera que no cal haver cursat abans cap assignatura de Grec. Tanmateix, són importants una bona predisposició a l’hora d’aprendre llengües noves, i també, nogensmenys, un bon coneixement de la morfologia i la sintaxi de la pròpia llengua i, particularment, del Llatí.</w:t>
                  </w:r>
                </w:p>
              </w:tc>
            </w:tr>
            <w:tr w:rsidR="00AC3F40" w:rsidRPr="00C26C70" w14:paraId="312E5C37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185287BF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7D7075D6" w14:textId="494DF095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5A947BCD" w14:textId="77777777" w:rsidR="00AC3F40" w:rsidRPr="00C26C70" w:rsidRDefault="00AC3F40" w:rsidP="00FA0F40">
                  <w:pPr>
                    <w:spacing w:after="240"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Objectius</w:t>
                  </w:r>
                </w:p>
                <w:p w14:paraId="7E98F9B3" w14:textId="52F829DD" w:rsidR="00FA0F40" w:rsidRPr="00C26C70" w:rsidRDefault="00FA0F40" w:rsidP="00FA0F40">
                  <w:pPr>
                    <w:spacing w:line="24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26C70">
                    <w:rPr>
                      <w:b/>
                      <w:i/>
                      <w:sz w:val="22"/>
                      <w:szCs w:val="22"/>
                    </w:rPr>
                    <w:t>Generals</w:t>
                  </w:r>
                </w:p>
                <w:p w14:paraId="4DB054AB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  <w:lang w:eastAsia="ca-ES"/>
                    </w:rPr>
                    <w:t xml:space="preserve">- </w:t>
                  </w:r>
                  <w:r w:rsidRPr="00C26C70">
                    <w:rPr>
                      <w:sz w:val="22"/>
                      <w:szCs w:val="22"/>
                    </w:rPr>
                    <w:t>Conèixer els mecanismes gramaticals bàsics de la llengua grega</w:t>
                  </w:r>
                </w:p>
                <w:p w14:paraId="00ACFBB7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el lèxic grec orientat principalment a textos de la tradició cristiana</w:t>
                  </w:r>
                </w:p>
                <w:p w14:paraId="7170284D" w14:textId="77777777" w:rsidR="00FA0F40" w:rsidRPr="00C26C70" w:rsidRDefault="00FA0F40" w:rsidP="00FA0F40">
                  <w:pPr>
                    <w:spacing w:before="120" w:line="24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26C70">
                    <w:rPr>
                      <w:b/>
                      <w:i/>
                      <w:sz w:val="22"/>
                      <w:szCs w:val="22"/>
                    </w:rPr>
                    <w:t>Específics</w:t>
                  </w:r>
                </w:p>
                <w:p w14:paraId="76C706D2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la morfologia nominal bàsica (noms i adjectius)</w:t>
                  </w:r>
                </w:p>
                <w:p w14:paraId="4C5D9DA6" w14:textId="0D458BD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la morf</w:t>
                  </w:r>
                  <w:r w:rsidR="00EB218A" w:rsidRPr="00C26C70">
                    <w:rPr>
                      <w:sz w:val="22"/>
                      <w:szCs w:val="22"/>
                    </w:rPr>
                    <w:t>ologia verbal bàsica (indicatiu</w:t>
                  </w:r>
                  <w:r w:rsidRPr="00C26C70">
                    <w:rPr>
                      <w:sz w:val="22"/>
                      <w:szCs w:val="22"/>
                    </w:rPr>
                    <w:t>)</w:t>
                  </w:r>
                </w:p>
                <w:p w14:paraId="5A2F0B1D" w14:textId="610DBFEE" w:rsidR="00EB218A" w:rsidRPr="00C26C70" w:rsidRDefault="00EB218A" w:rsidP="00EB218A">
                  <w:p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      - Conèixer els elements bàsics de la sintaxi oracional</w:t>
                  </w:r>
                </w:p>
                <w:p w14:paraId="3E75D0C8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el vocabulari dels textos que es treballin</w:t>
                  </w:r>
                </w:p>
                <w:p w14:paraId="09075E07" w14:textId="08618825" w:rsidR="002C632F" w:rsidRPr="00C26C70" w:rsidRDefault="00C86F8B" w:rsidP="005F0342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Saber traduir i comentar textos grecs de dificultat i extensió senzilles amb i sense l’ajut</w:t>
                  </w:r>
                  <w:r w:rsidR="005F0342" w:rsidRPr="00C26C70">
                    <w:rPr>
                      <w:sz w:val="22"/>
                      <w:szCs w:val="22"/>
                    </w:rPr>
                    <w:t xml:space="preserve"> </w:t>
                  </w:r>
                  <w:r w:rsidRPr="00C26C70">
                    <w:rPr>
                      <w:sz w:val="22"/>
                      <w:szCs w:val="22"/>
                    </w:rPr>
                    <w:t>del diccionari</w:t>
                  </w:r>
                </w:p>
                <w:p w14:paraId="3CCBB44B" w14:textId="35853968" w:rsidR="0095248D" w:rsidRPr="00C26C70" w:rsidRDefault="0095248D" w:rsidP="001C1006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3F40" w:rsidRPr="00C26C70" w14:paraId="7847B0BB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5E65890D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25B245FC" w14:textId="77777777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7153DD2F" w14:textId="77777777" w:rsidR="00AC3F40" w:rsidRPr="00C26C70" w:rsidRDefault="00AC3F40" w:rsidP="00FA0F40">
                  <w:pPr>
                    <w:spacing w:after="240"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lastRenderedPageBreak/>
                    <w:t>Competències</w:t>
                  </w:r>
                </w:p>
                <w:p w14:paraId="3959399A" w14:textId="77777777" w:rsidR="00C86F8B" w:rsidRPr="00C26C70" w:rsidRDefault="00FA0F40" w:rsidP="00FA0F40">
                  <w:pPr>
                    <w:spacing w:line="24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26C70">
                    <w:rPr>
                      <w:b/>
                      <w:i/>
                      <w:sz w:val="22"/>
                      <w:szCs w:val="22"/>
                    </w:rPr>
                    <w:t>Competències transversals</w:t>
                  </w:r>
                </w:p>
                <w:p w14:paraId="2F03A795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Expressió oral i escrita en la llengua pròpia amb finalitats acadèmiques i professionals</w:t>
                  </w:r>
                </w:p>
                <w:p w14:paraId="3A40C26A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Cerca, ús i recuperació de la informació impresa i digital</w:t>
                  </w:r>
                </w:p>
                <w:p w14:paraId="616F3AB1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Capacitat per al treball individual i per al treball en equip</w:t>
                  </w:r>
                </w:p>
                <w:p w14:paraId="032B7E82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- Capacitat per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autoorganitzar-se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, programar tasques i distribuir el temps amb vista a un Resultat</w:t>
                  </w:r>
                </w:p>
                <w:p w14:paraId="36A0EB69" w14:textId="77777777" w:rsidR="002C632F" w:rsidRPr="00C26C70" w:rsidRDefault="00AC1BD0" w:rsidP="00C86F8B">
                  <w:pPr>
                    <w:spacing w:before="120" w:line="24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26C70">
                    <w:rPr>
                      <w:b/>
                      <w:i/>
                      <w:sz w:val="22"/>
                      <w:szCs w:val="22"/>
                    </w:rPr>
                    <w:t>Competències específiques</w:t>
                  </w:r>
                </w:p>
                <w:p w14:paraId="5673FF1A" w14:textId="77777777" w:rsidR="00C86F8B" w:rsidRPr="00C26C70" w:rsidRDefault="00C86F8B" w:rsidP="00C86F8B">
                  <w:pPr>
                    <w:numPr>
                      <w:ilvl w:val="0"/>
                      <w:numId w:val="35"/>
                    </w:num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Conèixer els elements essencials dels diversos nivells d’anàlisi d’una llengua (fonètica,</w:t>
                  </w:r>
                </w:p>
                <w:p w14:paraId="3B0E5EC3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morfologia, sintaxi, semàntica...) i aplicar-los a la llengua grega.</w:t>
                  </w:r>
                </w:p>
                <w:p w14:paraId="31564245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i saber aplicar la terminologia bàsica de l’anàlisi lingüística</w:t>
                  </w:r>
                </w:p>
                <w:p w14:paraId="55392C54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Saber analitzar i comentar textos amb esperit crític i contextualitzar-los històricament i</w:t>
                  </w:r>
                </w:p>
                <w:p w14:paraId="0D667580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culturalment</w:t>
                  </w:r>
                </w:p>
                <w:p w14:paraId="2EB660F4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Conèixer i saber valorar la tradició grega cristiana en els seus principals textos, gèneres i modalitats.</w:t>
                  </w:r>
                </w:p>
              </w:tc>
            </w:tr>
            <w:tr w:rsidR="00AC3F40" w:rsidRPr="00C26C70" w14:paraId="30120502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4333AA1D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5681B572" w14:textId="77777777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3E56FBD6" w14:textId="77777777" w:rsidR="0095248D" w:rsidRPr="00C26C70" w:rsidRDefault="00AC3F40" w:rsidP="0095248D">
                  <w:pPr>
                    <w:spacing w:after="240"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Continguts</w:t>
                  </w:r>
                </w:p>
                <w:p w14:paraId="11603374" w14:textId="419E7278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L’alfabet grec: fonètica, escriptura, evolució.</w:t>
                  </w:r>
                </w:p>
                <w:p w14:paraId="32A2B0A0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Signes diacrítics (accents, esperits, dièresi, iota subscrita) i de puntuació.</w:t>
                  </w:r>
                </w:p>
                <w:p w14:paraId="265EA88B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Principals lleis fonètiques: contracció, crasi, elisió.</w:t>
                  </w:r>
                </w:p>
                <w:p w14:paraId="18749BBD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Les declinacions: introducció general als casos i al concepte de declinació.</w:t>
                  </w:r>
                </w:p>
                <w:p w14:paraId="4C8760D3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segona declinació.</w:t>
                  </w:r>
                </w:p>
                <w:p w14:paraId="009A5D37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present d’indicatiu actiu de la conjugació temàtica.</w:t>
                  </w:r>
                </w:p>
                <w:p w14:paraId="3CF6C34C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Present d’indicatiu actiu dels verbs contractes.</w:t>
                  </w:r>
                </w:p>
                <w:p w14:paraId="61AF1CEA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concordança entre subjecte i el verb. Subjecte plural neutre i verb en singular.</w:t>
                  </w:r>
                </w:p>
                <w:p w14:paraId="15F52E4D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Usos de l’acusatiu.</w:t>
                  </w:r>
                </w:p>
                <w:p w14:paraId="79FE0C06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L’article. Usos de l’article.</w:t>
                  </w:r>
                </w:p>
                <w:p w14:paraId="22202A08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primera declinació.</w:t>
                  </w:r>
                </w:p>
                <w:p w14:paraId="46F94574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Usos del genitiu i el datiu.</w:t>
                  </w:r>
                </w:p>
                <w:p w14:paraId="63EA5718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Les preposicions i els casos.</w:t>
                  </w:r>
                </w:p>
                <w:p w14:paraId="301C1966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Adjectius que declinen per la segona i la primera declinacions. Substantivació d’adjectius.</w:t>
                  </w:r>
                </w:p>
                <w:p w14:paraId="41072430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El verb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εἰμί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: present d’indicatiu. L’atribut.</w:t>
                  </w:r>
                </w:p>
                <w:p w14:paraId="4A041FE0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L’imperfet d’indicatiu. L’aspecte verbal. Característiques de l’augment. Preverbis.</w:t>
                  </w:r>
                </w:p>
                <w:p w14:paraId="1B47B76F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Pronoms/adjectius determinants i díctics.</w:t>
                  </w:r>
                </w:p>
                <w:p w14:paraId="2954D5BF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El pronom/adjectiu 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 xml:space="preserve">αὐτός, </w:t>
                  </w:r>
                  <w:r w:rsidRPr="00C26C70">
                    <w:rPr>
                      <w:sz w:val="22"/>
                      <w:szCs w:val="22"/>
                      <w:lang w:val="es-ES_tradnl"/>
                    </w:rPr>
                    <w:t>-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 xml:space="preserve">ή, </w:t>
                  </w:r>
                  <w:r w:rsidRPr="00C26C70">
                    <w:rPr>
                      <w:sz w:val="22"/>
                      <w:szCs w:val="22"/>
                      <w:lang w:val="es-ES_tradnl"/>
                    </w:rPr>
                    <w:t>-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>όν</w:t>
                  </w:r>
                  <w:r w:rsidRPr="00C26C70">
                    <w:rPr>
                      <w:sz w:val="22"/>
                      <w:szCs w:val="22"/>
                      <w:lang w:val="es-ES_tradnl"/>
                    </w:rPr>
                    <w:t>. Usos.</w:t>
                  </w:r>
                </w:p>
                <w:p w14:paraId="3698D19C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Altres determinants: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ἄλλος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, -η, -ο;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ἀλλήλους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.</w:t>
                  </w:r>
                </w:p>
                <w:p w14:paraId="1FAE239E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L’imperfet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d’εἰμί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.</w:t>
                  </w:r>
                </w:p>
                <w:p w14:paraId="769924FC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veu mitjana: present i imperfet d’indicatiu dels verbs temàtics. L’imperfet dels contractes.</w:t>
                  </w:r>
                </w:p>
                <w:p w14:paraId="6C2CC76A" w14:textId="77777777" w:rsidR="00B96FC2" w:rsidRPr="00C26C70" w:rsidRDefault="00B96FC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veu passiva i el complement agent.</w:t>
                  </w:r>
                </w:p>
                <w:p w14:paraId="76EBAFC5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pronom relatiu i les oracions subordinades adjectives.</w:t>
                  </w:r>
                </w:p>
                <w:p w14:paraId="4AC30031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L’imperatiu dels verbs temàtics.</w:t>
                  </w:r>
                </w:p>
                <w:p w14:paraId="35EB39BC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Formes de la negació en grec.</w:t>
                  </w:r>
                </w:p>
                <w:p w14:paraId="1C12A449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lastRenderedPageBreak/>
                    <w:t>Oracions interrogatives directes.</w:t>
                  </w:r>
                </w:p>
                <w:p w14:paraId="123546D6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Els pronoms personals. Els pronoms possessius. Els pronoms reflexius.</w:t>
                  </w:r>
                </w:p>
                <w:p w14:paraId="20EB29B4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L’infinitiu. Sintaxi de l’infinitiu.</w:t>
                  </w:r>
                </w:p>
                <w:p w14:paraId="78ABAD70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futur d’indicatiu actiu i mig de la conjugació temàtica. Futurs sigmàtics i futurs contractes. Els futurs temàtics i les arrels o temes verbals del grec.</w:t>
                  </w:r>
                </w:p>
                <w:p w14:paraId="6D2993BA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futur d’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>εἰμί</w:t>
                  </w:r>
                  <w:r w:rsidRPr="00C26C70">
                    <w:rPr>
                      <w:sz w:val="22"/>
                      <w:szCs w:val="22"/>
                    </w:rPr>
                    <w:t>.</w:t>
                  </w:r>
                </w:p>
                <w:p w14:paraId="6F153217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L’aorist d’indicatiu actiu i mig. L’aspecte verbal de l’aorist. Aoristos sigmàtics i temàtics (segons o forts). L’aorist atemàtic dels verbs temàtics (aorist tercer). Verbs polirizes. L’infinitiu d’aorist.</w:t>
                  </w:r>
                </w:p>
                <w:p w14:paraId="1B2F8F5F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L’imperatiu d’aorist: detalls sobre l’aspecte verbal.</w:t>
                  </w:r>
                </w:p>
                <w:p w14:paraId="0A9C0276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Les oracions subordinades substantives o completives: usos de 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>ὅτι</w:t>
                  </w:r>
                  <w:r w:rsidRPr="00C26C70">
                    <w:rPr>
                      <w:sz w:val="22"/>
                      <w:szCs w:val="22"/>
                    </w:rPr>
                    <w:t>.</w:t>
                  </w:r>
                </w:p>
                <w:p w14:paraId="1E171F44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La tercera declinació.</w:t>
                  </w:r>
                </w:p>
                <w:p w14:paraId="78174898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Adjectius que declinen per la tercera declinació. Adjectius irregulars.</w:t>
                  </w:r>
                </w:p>
                <w:p w14:paraId="3048E7B4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Recapitulació de tota la morfologia nominal: substantius, adjectius i determinants.</w:t>
                  </w:r>
                </w:p>
                <w:p w14:paraId="77EDC139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Pronoms indefinits i interrogatius.</w:t>
                  </w:r>
                </w:p>
                <w:p w14:paraId="771AA9EE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Els numerals: 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 xml:space="preserve">εἷς, μία, ἕν </w:t>
                  </w:r>
                  <w:r w:rsidRPr="00C26C70">
                    <w:rPr>
                      <w:sz w:val="22"/>
                      <w:szCs w:val="22"/>
                    </w:rPr>
                    <w:t xml:space="preserve">i </w:t>
                  </w:r>
                  <w:r w:rsidRPr="00C26C70">
                    <w:rPr>
                      <w:sz w:val="22"/>
                      <w:szCs w:val="22"/>
                      <w:lang w:val="el-GR"/>
                    </w:rPr>
                    <w:t>οὐδείς, οὐδεμία, οὐδέν</w:t>
                  </w:r>
                  <w:r w:rsidRPr="00C26C70">
                    <w:rPr>
                      <w:sz w:val="22"/>
                      <w:szCs w:val="22"/>
                    </w:rPr>
                    <w:t>.</w:t>
                  </w:r>
                </w:p>
                <w:p w14:paraId="54F603F9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Graus de l’adjectiu. Oracions comparatives.</w:t>
                  </w:r>
                </w:p>
                <w:p w14:paraId="7D0352AD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L’adverbi.</w:t>
                  </w:r>
                </w:p>
                <w:p w14:paraId="0387B448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perfet d’indicatiu actiu i mig. L’aspecte perfectiu. Característiques de la reduplicació. Perfets temàtics i polirizes. L’infinitiu de perfet.</w:t>
                  </w:r>
                </w:p>
                <w:p w14:paraId="322CE1C4" w14:textId="77777777" w:rsidR="00F739A2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plusquamperfet</w:t>
                  </w:r>
                  <w:r w:rsidRPr="00C26C70">
                    <w:rPr>
                      <w:sz w:val="22"/>
                      <w:szCs w:val="22"/>
                      <w:lang w:val="es-ES_tradnl"/>
                    </w:rPr>
                    <w:t>.</w:t>
                  </w:r>
                </w:p>
                <w:p w14:paraId="10B6F92C" w14:textId="0CB18A19" w:rsidR="00772330" w:rsidRPr="00C26C70" w:rsidRDefault="00F739A2" w:rsidP="00C26C70">
                  <w:pPr>
                    <w:numPr>
                      <w:ilvl w:val="0"/>
                      <w:numId w:val="25"/>
                    </w:numPr>
                    <w:spacing w:after="120" w:line="240" w:lineRule="exact"/>
                    <w:ind w:left="714" w:hanging="35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El futur i l’aorist passius.</w:t>
                  </w:r>
                </w:p>
              </w:tc>
            </w:tr>
            <w:tr w:rsidR="00AC3F40" w:rsidRPr="00C26C70" w14:paraId="2066F999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491AB38D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704D5EFF" w14:textId="77777777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2982201A" w14:textId="77777777" w:rsidR="002C632F" w:rsidRPr="00C26C70" w:rsidRDefault="00AC3F40" w:rsidP="00AC1BD0">
                  <w:pPr>
                    <w:spacing w:after="240"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Metodologia d’ensenyament-aprenentatge</w:t>
                  </w:r>
                </w:p>
                <w:p w14:paraId="551565C7" w14:textId="77777777" w:rsidR="006571A3" w:rsidRPr="00C26C70" w:rsidRDefault="006571A3" w:rsidP="006571A3">
                  <w:pPr>
                    <w:pStyle w:val="Level2"/>
                    <w:numPr>
                      <w:ilvl w:val="0"/>
                      <w:numId w:val="0"/>
                    </w:numPr>
                    <w:tabs>
                      <w:tab w:val="left" w:pos="-1440"/>
                    </w:tabs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L’assignatura disposa de dues hores setmanals. Cada estudiant, tanmateix, ha de fer el seu procés personal de treball també fora de classe. </w:t>
                  </w:r>
                </w:p>
                <w:p w14:paraId="30EE56EA" w14:textId="77777777" w:rsidR="006571A3" w:rsidRPr="00C26C70" w:rsidRDefault="006571A3" w:rsidP="006571A3">
                  <w:pPr>
                    <w:pStyle w:val="Level2"/>
                    <w:numPr>
                      <w:ilvl w:val="0"/>
                      <w:numId w:val="0"/>
                    </w:numPr>
                    <w:tabs>
                      <w:tab w:val="left" w:pos="-1440"/>
                    </w:tabs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 xml:space="preserve">La classe se centrarà prioritàriament en el treball de correcció i de resolució de dubtes i d’aportació d’informació gramatical i sintàctica per part del professor per tal que l’estudiant pugui desenvolupar, fora de la classe, un treball individual relatiu als objectius del nivell respectiu. </w:t>
                  </w:r>
                </w:p>
                <w:p w14:paraId="6B3B8596" w14:textId="77777777" w:rsidR="006571A3" w:rsidRPr="00C26C70" w:rsidRDefault="006571A3" w:rsidP="006571A3">
                  <w:pPr>
                    <w:pStyle w:val="Level2"/>
                    <w:numPr>
                      <w:ilvl w:val="0"/>
                      <w:numId w:val="0"/>
                    </w:numPr>
                    <w:tabs>
                      <w:tab w:val="left" w:pos="-1440"/>
                    </w:tabs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Les classes  es distribuiran entre el treball de traducció per part dels estudiants, la correcció de les traduccions realitzades fora de classe, i naturalment l’exposició dels temes gramaticals.</w:t>
                  </w:r>
                </w:p>
                <w:p w14:paraId="00163DCC" w14:textId="1558E85A" w:rsidR="00AC1BD0" w:rsidRPr="00C26C70" w:rsidRDefault="006571A3" w:rsidP="006571A3">
                  <w:pPr>
                    <w:pStyle w:val="Level2"/>
                    <w:numPr>
                      <w:ilvl w:val="0"/>
                      <w:numId w:val="0"/>
                    </w:numPr>
                    <w:tabs>
                      <w:tab w:val="left" w:pos="-1440"/>
                    </w:tabs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Es prendran en consideració, al llarg de l’estudi de la llengua grega, tant les peculiaritats de la prosa grega clàssica com les especificitats del grec cristià, a nivell morfològic, sintàctic i lèxic, a fi de capacitar l’alumnat per a la comprensió de textos grecs de la tradició filosòfica, teològica, patrística i litúrgica.</w:t>
                  </w:r>
                </w:p>
              </w:tc>
            </w:tr>
            <w:tr w:rsidR="00AC3F40" w:rsidRPr="00C26C70" w14:paraId="03F9232E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63425D10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C3F40" w:rsidRPr="00C26C70" w14:paraId="29230CD4" w14:textId="77777777" w:rsidTr="00E55C07">
              <w:tc>
                <w:tcPr>
                  <w:tcW w:w="8896" w:type="dxa"/>
                  <w:tcBorders>
                    <w:bottom w:val="single" w:sz="4" w:space="0" w:color="auto"/>
                  </w:tcBorders>
                </w:tcPr>
                <w:p w14:paraId="07C75290" w14:textId="77777777" w:rsidR="001C1006" w:rsidRPr="00C26C70" w:rsidRDefault="00AC3F40" w:rsidP="00FA4DC6">
                  <w:pPr>
                    <w:spacing w:after="240"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Avaluació</w:t>
                  </w:r>
                </w:p>
                <w:p w14:paraId="04B7104B" w14:textId="77777777" w:rsidR="00AC3F40" w:rsidRPr="00C26C70" w:rsidRDefault="00FA4DC6" w:rsidP="007075AF">
                  <w:pPr>
                    <w:pStyle w:val="Level1"/>
                    <w:keepNext/>
                    <w:numPr>
                      <w:ilvl w:val="0"/>
                      <w:numId w:val="0"/>
                    </w:numPr>
                    <w:tabs>
                      <w:tab w:val="left" w:pos="-1440"/>
                    </w:tabs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26C70">
                    <w:rPr>
                      <w:b/>
                      <w:i/>
                      <w:sz w:val="22"/>
                      <w:szCs w:val="22"/>
                    </w:rPr>
                    <w:t>Criteris d’avaluació</w:t>
                  </w:r>
                </w:p>
                <w:p w14:paraId="7DF8C6A3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La capacitat comunicativa general oral i escrita en la llengua pròpia</w:t>
                  </w:r>
                </w:p>
                <w:p w14:paraId="4BE960A9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La claredat expositiva i d’argumentació</w:t>
                  </w:r>
                </w:p>
                <w:p w14:paraId="532E2090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El domini de la terminologia pròpia de l’anàlisi gramatical i del comentari de textos</w:t>
                  </w:r>
                </w:p>
                <w:p w14:paraId="2BA4271B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L’adequació entre l’anàlisi gramatical i la versió que es doni dels textos i la justificació</w:t>
                  </w:r>
                </w:p>
                <w:p w14:paraId="537CF4C6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d’aquesta quan s’aparti de la literalitat</w:t>
                  </w:r>
                </w:p>
                <w:p w14:paraId="7BC73215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La capacitat d’ús econòmic de les eines de suport en funció del temps disponible</w:t>
                  </w:r>
                </w:p>
                <w:p w14:paraId="23D94DE3" w14:textId="77777777" w:rsidR="001C1006" w:rsidRPr="00C26C70" w:rsidRDefault="00AC3F40" w:rsidP="0095248D">
                  <w:pPr>
                    <w:pStyle w:val="HTMLconformatoprevio"/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ca-ES"/>
                    </w:rPr>
                  </w:pPr>
                  <w:r w:rsidRPr="00C26C70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ca-ES"/>
                    </w:rPr>
                    <w:lastRenderedPageBreak/>
                    <w:t>Tècniques d’avalu</w:t>
                  </w:r>
                  <w:r w:rsidR="00FA4DC6" w:rsidRPr="00C26C70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ca-ES"/>
                    </w:rPr>
                    <w:t>ació</w:t>
                  </w:r>
                </w:p>
                <w:p w14:paraId="628DB37D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El diàleg a classe a partir dels textos, tant en l’aspecte lingüístic com literari o ideològic.</w:t>
                  </w:r>
                </w:p>
                <w:p w14:paraId="712B9AD3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El treball col·lectiu a classe i la capacitat de col·laboració amb els companys</w:t>
                  </w:r>
                </w:p>
                <w:p w14:paraId="30DF7761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Els exercicis d’autocorrecció i de correcció per parelles</w:t>
                  </w:r>
                </w:p>
                <w:p w14:paraId="07F39F48" w14:textId="77777777" w:rsidR="00C86F8B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El treball individual mitjançant lliuraments periòdics</w:t>
                  </w:r>
                </w:p>
                <w:p w14:paraId="4172A7A8" w14:textId="77777777" w:rsidR="0095248D" w:rsidRPr="00C26C70" w:rsidRDefault="00C86F8B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z w:val="22"/>
                      <w:szCs w:val="22"/>
                    </w:rPr>
                    <w:t>- Un examen escrit per semestre (anàlisi, traducció i comentari)</w:t>
                  </w:r>
                </w:p>
                <w:p w14:paraId="283234DF" w14:textId="77777777" w:rsidR="00772330" w:rsidRPr="00C26C70" w:rsidRDefault="00772330" w:rsidP="00C86F8B">
                  <w:pPr>
                    <w:spacing w:line="240" w:lineRule="exact"/>
                    <w:ind w:left="31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3F40" w:rsidRPr="00C26C70" w14:paraId="395FDEEE" w14:textId="77777777" w:rsidTr="00E55C07">
              <w:tc>
                <w:tcPr>
                  <w:tcW w:w="8896" w:type="dxa"/>
                  <w:tcBorders>
                    <w:left w:val="nil"/>
                    <w:right w:val="nil"/>
                  </w:tcBorders>
                </w:tcPr>
                <w:p w14:paraId="40AFF53C" w14:textId="77777777" w:rsidR="00AC3F40" w:rsidRPr="00C26C70" w:rsidRDefault="00AC3F40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22F63" w:rsidRPr="00C26C70" w14:paraId="5FB3AF9C" w14:textId="77777777" w:rsidTr="00E55C07">
              <w:tc>
                <w:tcPr>
                  <w:tcW w:w="8896" w:type="dxa"/>
                </w:tcPr>
                <w:p w14:paraId="2DF82C06" w14:textId="77777777" w:rsidR="000D0D36" w:rsidRPr="00C26C70" w:rsidRDefault="00822F63" w:rsidP="000D33E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26C70">
                    <w:rPr>
                      <w:b/>
                      <w:sz w:val="22"/>
                      <w:szCs w:val="22"/>
                    </w:rPr>
                    <w:t>Bibliografia bàsica</w:t>
                  </w:r>
                </w:p>
                <w:p w14:paraId="24BDBAAC" w14:textId="77777777" w:rsidR="00C86F8B" w:rsidRPr="00C26C70" w:rsidRDefault="00C86F8B" w:rsidP="000D33E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A6D18A8" w14:textId="77777777" w:rsidR="0063322C" w:rsidRPr="00C26C70" w:rsidRDefault="0063322C" w:rsidP="00C26C70">
                  <w:pPr>
                    <w:pStyle w:val="Textosinformato"/>
                    <w:spacing w:after="120"/>
                    <w:ind w:left="709" w:hanging="70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C26C70">
                    <w:rPr>
                      <w:rFonts w:ascii="Times New Roman" w:hAnsi="Times New Roman"/>
                      <w:smallCaps/>
                      <w:sz w:val="22"/>
                      <w:szCs w:val="22"/>
                    </w:rPr>
                    <w:t>Wenham</w:t>
                  </w:r>
                  <w:proofErr w:type="spellEnd"/>
                  <w:r w:rsidRPr="00C26C70">
                    <w:rPr>
                      <w:rFonts w:ascii="Times New Roman" w:hAnsi="Times New Roman"/>
                      <w:sz w:val="22"/>
                      <w:szCs w:val="22"/>
                    </w:rPr>
                    <w:t xml:space="preserve">, J. W.,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Gramàtica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grega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del Nou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Testament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per a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ús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dels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alumnes de la </w:t>
                  </w:r>
                  <w:proofErr w:type="spellStart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Facultat</w:t>
                  </w:r>
                  <w:proofErr w:type="spellEnd"/>
                  <w:r w:rsidRPr="00C26C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de Teologia de Catalunya</w:t>
                  </w:r>
                  <w:r w:rsidRPr="00C26C70">
                    <w:rPr>
                      <w:rFonts w:ascii="Times New Roman" w:hAnsi="Times New Roman"/>
                      <w:sz w:val="22"/>
                      <w:szCs w:val="22"/>
                    </w:rPr>
                    <w:t>, Barcelona: FTC 1997</w:t>
                  </w:r>
                  <w:r w:rsidRPr="00C26C70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C26C70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4657D3A0" w14:textId="77777777" w:rsidR="0063322C" w:rsidRPr="00C26C70" w:rsidRDefault="0063322C" w:rsidP="00C26C70">
                  <w:pPr>
                    <w:spacing w:before="120" w:after="12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smallCaps/>
                      <w:sz w:val="22"/>
                      <w:szCs w:val="22"/>
                    </w:rPr>
                    <w:t xml:space="preserve">Berenguer </w:t>
                  </w:r>
                  <w:proofErr w:type="spellStart"/>
                  <w:r w:rsidRPr="00C26C70">
                    <w:rPr>
                      <w:smallCaps/>
                      <w:sz w:val="22"/>
                      <w:szCs w:val="22"/>
                    </w:rPr>
                    <w:t>Amenós</w:t>
                  </w:r>
                  <w:proofErr w:type="spellEnd"/>
                  <w:r w:rsidRPr="00C26C70">
                    <w:rPr>
                      <w:smallCaps/>
                      <w:sz w:val="22"/>
                      <w:szCs w:val="22"/>
                    </w:rPr>
                    <w:t>, J.</w:t>
                  </w:r>
                  <w:r w:rsidRPr="00C26C7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Gramática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Griega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, Barcelona: Bosch (nombroses edicions).</w:t>
                  </w:r>
                </w:p>
                <w:p w14:paraId="325E7EDD" w14:textId="77777777" w:rsidR="0063322C" w:rsidRPr="00C26C70" w:rsidRDefault="0063322C" w:rsidP="00C26C70">
                  <w:pPr>
                    <w:spacing w:after="120"/>
                    <w:ind w:left="709" w:hanging="709"/>
                    <w:rPr>
                      <w:sz w:val="22"/>
                      <w:szCs w:val="22"/>
                    </w:rPr>
                  </w:pPr>
                  <w:r w:rsidRPr="00C26C70">
                    <w:rPr>
                      <w:smallCaps/>
                      <w:sz w:val="22"/>
                      <w:szCs w:val="22"/>
                    </w:rPr>
                    <w:t xml:space="preserve">Alberich i Mariné, J. &amp; </w:t>
                  </w:r>
                  <w:proofErr w:type="spellStart"/>
                  <w:r w:rsidRPr="00C26C70">
                    <w:rPr>
                      <w:smallCaps/>
                      <w:sz w:val="22"/>
                      <w:szCs w:val="22"/>
                    </w:rPr>
                    <w:t>Cuartero</w:t>
                  </w:r>
                  <w:proofErr w:type="spellEnd"/>
                  <w:r w:rsidRPr="00C26C70">
                    <w:rPr>
                      <w:smallCaps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C26C70">
                    <w:rPr>
                      <w:smallCaps/>
                      <w:sz w:val="22"/>
                      <w:szCs w:val="22"/>
                    </w:rPr>
                    <w:t>Iborra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>, F. J. (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eds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.), </w:t>
                  </w:r>
                  <w:r w:rsidRPr="00C26C70">
                    <w:rPr>
                      <w:i/>
                      <w:sz w:val="22"/>
                      <w:szCs w:val="22"/>
                    </w:rPr>
                    <w:t>Diccionari grec-català: d’Homer al segle II dC</w:t>
                  </w:r>
                  <w:r w:rsidRPr="00C26C70">
                    <w:rPr>
                      <w:sz w:val="22"/>
                      <w:szCs w:val="22"/>
                    </w:rPr>
                    <w:t xml:space="preserve"> , Barcelona: Enciclopèdia Catalana 2015. </w:t>
                  </w:r>
                </w:p>
                <w:p w14:paraId="304BFD52" w14:textId="46CFB73F" w:rsidR="00C86F8B" w:rsidRPr="00C26C70" w:rsidRDefault="0063322C" w:rsidP="00C26C70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C26C70">
                    <w:rPr>
                      <w:smallCaps/>
                      <w:sz w:val="22"/>
                      <w:szCs w:val="22"/>
                      <w:lang w:val="es-ES_tradnl"/>
                    </w:rPr>
                    <w:t>Pabón,</w:t>
                  </w:r>
                  <w:r w:rsidRPr="00C26C70">
                    <w:rPr>
                      <w:iCs/>
                      <w:sz w:val="22"/>
                      <w:szCs w:val="22"/>
                    </w:rPr>
                    <w:t xml:space="preserve"> J. M., </w:t>
                  </w:r>
                  <w:proofErr w:type="spellStart"/>
                  <w:r w:rsidRPr="00C26C70">
                    <w:rPr>
                      <w:i/>
                      <w:iCs/>
                      <w:sz w:val="22"/>
                      <w:szCs w:val="22"/>
                    </w:rPr>
                    <w:t>Diccionario</w:t>
                  </w:r>
                  <w:proofErr w:type="spellEnd"/>
                  <w:r w:rsidRPr="00C26C70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iCs/>
                      <w:sz w:val="22"/>
                      <w:szCs w:val="22"/>
                    </w:rPr>
                    <w:t>griego-español</w:t>
                  </w:r>
                  <w:proofErr w:type="spellEnd"/>
                  <w:r w:rsidRPr="00C26C70">
                    <w:rPr>
                      <w:i/>
                      <w:iCs/>
                      <w:sz w:val="22"/>
                      <w:szCs w:val="22"/>
                    </w:rPr>
                    <w:t xml:space="preserve"> VOX </w:t>
                  </w:r>
                  <w:r w:rsidRPr="00C26C70">
                    <w:rPr>
                      <w:iCs/>
                      <w:sz w:val="22"/>
                      <w:szCs w:val="22"/>
                    </w:rPr>
                    <w:t>(nombroses edicions).</w:t>
                  </w:r>
                </w:p>
                <w:p w14:paraId="6E41F1F3" w14:textId="77777777" w:rsidR="00C86F8B" w:rsidRPr="00C26C70" w:rsidRDefault="00C86F8B" w:rsidP="00C86F8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C26C70">
                    <w:rPr>
                      <w:b/>
                      <w:sz w:val="22"/>
                      <w:szCs w:val="22"/>
                      <w:shd w:val="clear" w:color="auto" w:fill="FFFFFF"/>
                    </w:rPr>
                    <w:t>Eines de consulta</w:t>
                  </w:r>
                </w:p>
                <w:p w14:paraId="39FD175D" w14:textId="77777777" w:rsidR="00973A03" w:rsidRPr="00767579" w:rsidRDefault="00973A03" w:rsidP="00C26C70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738" w:hanging="738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Aceituno Donoso, M. – Ferrer, J. – Malé, J.,</w:t>
                  </w:r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Grec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bíblic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.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Gramàtica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i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lèxic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essencials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, Barcelona: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ABCat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AUSP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CPl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UdG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2019.</w:t>
                  </w:r>
                </w:p>
                <w:p w14:paraId="3D762C1E" w14:textId="77777777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 xml:space="preserve">Alexandre Júnior, M.,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Gramática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griego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clásico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helenístico</w:t>
                  </w:r>
                  <w:proofErr w:type="spellEnd"/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 xml:space="preserve">, </w:t>
                  </w:r>
                  <w:r w:rsidRPr="00C26C70">
                    <w:rPr>
                      <w:sz w:val="22"/>
                      <w:szCs w:val="22"/>
                    </w:rPr>
                    <w:t xml:space="preserve">Barcelona :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Herder</w:t>
                  </w:r>
                  <w:proofErr w:type="spellEnd"/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 xml:space="preserve"> 2016.</w:t>
                  </w:r>
                </w:p>
                <w:p w14:paraId="798752DC" w14:textId="77777777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sz w:val="22"/>
                      <w:szCs w:val="22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>Delgado Jara,</w:t>
                  </w:r>
                  <w:r w:rsidRPr="00C26C70">
                    <w:rPr>
                      <w:sz w:val="22"/>
                      <w:szCs w:val="22"/>
                    </w:rPr>
                    <w:t xml:space="preserve"> I.,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Diccionario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griego-español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Nuevo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</w:rPr>
                    <w:t>Testamento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, Salamanca :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Universidad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6C70">
                    <w:rPr>
                      <w:sz w:val="22"/>
                      <w:szCs w:val="22"/>
                    </w:rPr>
                    <w:t>Pontificia</w:t>
                  </w:r>
                  <w:proofErr w:type="spellEnd"/>
                  <w:r w:rsidRPr="00C26C70">
                    <w:rPr>
                      <w:sz w:val="22"/>
                      <w:szCs w:val="22"/>
                    </w:rPr>
                    <w:t xml:space="preserve"> de Salamanca 2006.</w:t>
                  </w:r>
                </w:p>
                <w:p w14:paraId="5782CB90" w14:textId="77777777" w:rsidR="00973A03" w:rsidRPr="00767579" w:rsidRDefault="00973A03" w:rsidP="00C26C70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738" w:hanging="738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 xml:space="preserve">Ferrer, J. – Malé, J. – </w:t>
                  </w:r>
                  <w:proofErr w:type="spellStart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Matoses</w:t>
                  </w:r>
                  <w:proofErr w:type="spellEnd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 xml:space="preserve">, X – </w:t>
                  </w:r>
                  <w:proofErr w:type="spellStart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Ponsatí-Murlà</w:t>
                  </w:r>
                  <w:proofErr w:type="spellEnd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, O.</w:t>
                  </w:r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,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Nou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Testament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grec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.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Edició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d’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estudi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amb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vocabulari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i morfologia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explicats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en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nota a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peu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de plana</w:t>
                  </w:r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, Barcelona-Girona: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ABCat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AUSP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CPl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UdG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2019.</w:t>
                  </w:r>
                </w:p>
                <w:p w14:paraId="4FC84713" w14:textId="77777777" w:rsidR="00973A03" w:rsidRPr="00767579" w:rsidRDefault="00973A03" w:rsidP="00C26C70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738" w:hanging="738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 xml:space="preserve">Ferrer, J. – Malé, J. – </w:t>
                  </w:r>
                  <w:proofErr w:type="spellStart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Matoses</w:t>
                  </w:r>
                  <w:proofErr w:type="spellEnd"/>
                  <w:r w:rsidRPr="00767579">
                    <w:rPr>
                      <w:smallCaps/>
                      <w:sz w:val="22"/>
                      <w:szCs w:val="22"/>
                      <w:lang w:val="pt-BR"/>
                    </w:rPr>
                    <w:t>, X.</w:t>
                  </w:r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,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Diccionari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grec-català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del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Nou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Testament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amb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anàlisi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morfològica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de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totes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les</w:t>
                  </w:r>
                  <w:proofErr w:type="spellEnd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 xml:space="preserve"> formes </w:t>
                  </w:r>
                  <w:proofErr w:type="spellStart"/>
                  <w:r w:rsidRPr="00767579">
                    <w:rPr>
                      <w:i/>
                      <w:sz w:val="22"/>
                      <w:szCs w:val="22"/>
                      <w:lang w:val="pt-BR"/>
                    </w:rPr>
                    <w:t>verbals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, Barcelona-Girona: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ABCat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AUSP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CPl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– </w:t>
                  </w:r>
                  <w:proofErr w:type="spellStart"/>
                  <w:r w:rsidRPr="00767579">
                    <w:rPr>
                      <w:sz w:val="22"/>
                      <w:szCs w:val="22"/>
                      <w:lang w:val="pt-BR"/>
                    </w:rPr>
                    <w:t>UdG</w:t>
                  </w:r>
                  <w:proofErr w:type="spellEnd"/>
                  <w:r w:rsidRPr="00767579">
                    <w:rPr>
                      <w:sz w:val="22"/>
                      <w:szCs w:val="22"/>
                      <w:lang w:val="pt-BR"/>
                    </w:rPr>
                    <w:t xml:space="preserve"> 2019.</w:t>
                  </w:r>
                </w:p>
                <w:p w14:paraId="515B9618" w14:textId="77777777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>García Santos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 xml:space="preserve">, A. Á., </w:t>
                  </w:r>
                  <w:r w:rsidRPr="00C26C70">
                    <w:rPr>
                      <w:i/>
                      <w:sz w:val="22"/>
                      <w:szCs w:val="22"/>
                      <w:lang w:val="es-ES"/>
                    </w:rPr>
                    <w:t xml:space="preserve">Diccionario del griego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lang w:val="es-ES"/>
                    </w:rPr>
                    <w:t>biblico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lang w:val="es-ES"/>
                    </w:rPr>
                    <w:t>: Setenta y Nuevo Testamento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>, Estella: Verbo Divino 2016</w:t>
                  </w:r>
                  <w:r w:rsidRPr="00C26C70">
                    <w:rPr>
                      <w:sz w:val="22"/>
                      <w:szCs w:val="22"/>
                      <w:vertAlign w:val="superscript"/>
                      <w:lang w:val="es-ES"/>
                    </w:rPr>
                    <w:t>2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>.</w:t>
                  </w:r>
                </w:p>
                <w:p w14:paraId="4199E9AA" w14:textId="77777777" w:rsidR="00973A03" w:rsidRPr="00C26C70" w:rsidRDefault="00973A03" w:rsidP="00C26C70">
                  <w:pPr>
                    <w:spacing w:after="120"/>
                    <w:ind w:left="709" w:hanging="709"/>
                    <w:rPr>
                      <w:sz w:val="22"/>
                      <w:szCs w:val="22"/>
                      <w:lang w:val="en-GB"/>
                    </w:rPr>
                  </w:pPr>
                  <w:r w:rsidRPr="00C26C70">
                    <w:rPr>
                      <w:smallCaps/>
                      <w:sz w:val="22"/>
                      <w:szCs w:val="22"/>
                      <w:lang w:val="en-GB"/>
                    </w:rPr>
                    <w:t>Lampe</w:t>
                  </w:r>
                  <w:r w:rsidRPr="00C26C70">
                    <w:rPr>
                      <w:sz w:val="22"/>
                      <w:szCs w:val="22"/>
                      <w:lang w:val="en-GB"/>
                    </w:rPr>
                    <w:t xml:space="preserve">, G. W. H, </w:t>
                  </w:r>
                  <w:r w:rsidRPr="00C26C70">
                    <w:rPr>
                      <w:i/>
                      <w:sz w:val="22"/>
                      <w:szCs w:val="22"/>
                      <w:lang w:val="en-GB"/>
                    </w:rPr>
                    <w:t>A Patristic Greek Lexicon</w:t>
                  </w:r>
                  <w:r w:rsidRPr="00C26C70">
                    <w:rPr>
                      <w:sz w:val="22"/>
                      <w:szCs w:val="22"/>
                      <w:lang w:val="en-GB"/>
                    </w:rPr>
                    <w:t>. Oxford: Clarendon Press, 1961.</w:t>
                  </w:r>
                </w:p>
                <w:p w14:paraId="48A5FB85" w14:textId="70391E97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>Mateos, J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 xml:space="preserve">., </w:t>
                  </w:r>
                  <w:r w:rsidRPr="00C26C70">
                    <w:rPr>
                      <w:i/>
                      <w:sz w:val="22"/>
                      <w:szCs w:val="22"/>
                      <w:lang w:val="es-ES"/>
                    </w:rPr>
                    <w:t xml:space="preserve">Diccionario griego-español del Nuevo </w:t>
                  </w:r>
                  <w:r w:rsidR="00767579" w:rsidRPr="00C26C70">
                    <w:rPr>
                      <w:i/>
                      <w:sz w:val="22"/>
                      <w:szCs w:val="22"/>
                      <w:lang w:val="es-ES"/>
                    </w:rPr>
                    <w:t>Testamento:</w:t>
                  </w:r>
                  <w:r w:rsidRPr="00C26C70">
                    <w:rPr>
                      <w:i/>
                      <w:sz w:val="22"/>
                      <w:szCs w:val="22"/>
                      <w:lang w:val="es-ES"/>
                    </w:rPr>
                    <w:t xml:space="preserve"> análisis semántico de los vocablos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 xml:space="preserve">, </w:t>
                  </w:r>
                  <w:r w:rsidR="006E7FA6" w:rsidRPr="00C26C70">
                    <w:rPr>
                      <w:sz w:val="22"/>
                      <w:szCs w:val="22"/>
                      <w:lang w:val="es-ES"/>
                    </w:rPr>
                    <w:t>Córdoba:</w:t>
                  </w:r>
                  <w:r w:rsidRPr="00C26C70">
                    <w:rPr>
                      <w:sz w:val="22"/>
                      <w:szCs w:val="22"/>
                      <w:lang w:val="es-ES"/>
                    </w:rPr>
                    <w:t xml:space="preserve"> El Almendro 2000-2007.</w:t>
                  </w:r>
                </w:p>
                <w:p w14:paraId="22AEF236" w14:textId="77777777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bCs/>
                      <w:color w:val="181818"/>
                      <w:sz w:val="22"/>
                      <w:szCs w:val="22"/>
                      <w:lang w:val="pt-PT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>Pifarré i Clapés, C. M</w:t>
                  </w:r>
                  <w:r w:rsidRPr="00C26C70">
                    <w:rPr>
                      <w:bCs/>
                      <w:color w:val="181818"/>
                      <w:sz w:val="22"/>
                      <w:szCs w:val="22"/>
                      <w:lang w:val="pt-PT"/>
                    </w:rPr>
                    <w:t xml:space="preserve">.., </w:t>
                  </w:r>
                  <w:r w:rsidRPr="00C26C70">
                    <w:rPr>
                      <w:bCs/>
                      <w:i/>
                      <w:color w:val="181818"/>
                      <w:sz w:val="22"/>
                      <w:szCs w:val="22"/>
                      <w:lang w:val="pt-PT"/>
                    </w:rPr>
                    <w:t>Literatura cristiana antiga : Autors, història, idees, antologia de textos</w:t>
                  </w:r>
                  <w:r w:rsidRPr="00C26C70">
                    <w:rPr>
                      <w:bCs/>
                      <w:color w:val="181818"/>
                      <w:sz w:val="22"/>
                      <w:szCs w:val="22"/>
                      <w:lang w:val="pt-PT"/>
                    </w:rPr>
                    <w:t>,  Barcelona: PAM 2008. </w:t>
                  </w:r>
                </w:p>
                <w:p w14:paraId="2C8ED3BD" w14:textId="61104B4F" w:rsidR="00973A03" w:rsidRPr="00C26C70" w:rsidRDefault="00973A03" w:rsidP="00C26C70">
                  <w:pPr>
                    <w:spacing w:after="120" w:line="240" w:lineRule="exact"/>
                    <w:ind w:left="709" w:hanging="709"/>
                    <w:jc w:val="both"/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>Pouderon, B. &amp; Norelli, E.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 (</w:t>
                  </w:r>
                  <w:proofErr w:type="spellStart"/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eds</w:t>
                  </w:r>
                  <w:proofErr w:type="spellEnd"/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.),</w:t>
                  </w: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 xml:space="preserve"> </w:t>
                  </w:r>
                  <w:r w:rsidRPr="00C26C70">
                    <w:rPr>
                      <w:i/>
                      <w:iCs/>
                      <w:color w:val="1F1F1F"/>
                      <w:sz w:val="22"/>
                      <w:szCs w:val="22"/>
                      <w:lang w:val="fr-FR"/>
                    </w:rPr>
                    <w:t>Histoire de la littérature grecque chrétienne des origines à 451.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 Volume </w:t>
                  </w:r>
                  <w:r w:rsidR="006E7FA6"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1 :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 </w:t>
                  </w:r>
                  <w:r w:rsidR="006E7FA6" w:rsidRPr="00C26C70">
                    <w:rPr>
                      <w:i/>
                      <w:iCs/>
                      <w:color w:val="1F1F1F"/>
                      <w:sz w:val="22"/>
                      <w:szCs w:val="22"/>
                      <w:lang w:val="fr-FR"/>
                    </w:rPr>
                    <w:t>Introduction :</w:t>
                  </w:r>
                  <w:r w:rsidRPr="00C26C70">
                    <w:rPr>
                      <w:i/>
                      <w:iCs/>
                      <w:color w:val="1F1F1F"/>
                      <w:sz w:val="22"/>
                      <w:szCs w:val="22"/>
                      <w:lang w:val="fr-FR"/>
                    </w:rPr>
                    <w:t xml:space="preserve"> problèmes et perspectives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. Volume </w:t>
                  </w:r>
                  <w:r w:rsidR="006E7FA6"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2 :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 </w:t>
                  </w:r>
                  <w:r w:rsidRPr="00C26C70">
                    <w:rPr>
                      <w:i/>
                      <w:iCs/>
                      <w:color w:val="1F1F1F"/>
                      <w:sz w:val="22"/>
                      <w:szCs w:val="22"/>
                      <w:lang w:val="fr-FR"/>
                    </w:rPr>
                    <w:t>De Paul de Tarse à Irénée de Lyon.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 xml:space="preserve">  </w:t>
                  </w:r>
                  <w:proofErr w:type="spellStart"/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París</w:t>
                  </w:r>
                  <w:proofErr w:type="spellEnd"/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:  Les Belles Lettres,  2016</w:t>
                  </w:r>
                  <w:r w:rsidRPr="00C26C70">
                    <w:rPr>
                      <w:color w:val="1F1F1F"/>
                      <w:sz w:val="22"/>
                      <w:szCs w:val="22"/>
                      <w:vertAlign w:val="superscript"/>
                      <w:lang w:val="fr-FR"/>
                    </w:rPr>
                    <w:t>2</w:t>
                  </w:r>
                  <w:r w:rsidRPr="00C26C70">
                    <w:rPr>
                      <w:color w:val="1F1F1F"/>
                      <w:sz w:val="22"/>
                      <w:szCs w:val="22"/>
                      <w:lang w:val="fr-FR"/>
                    </w:rPr>
                    <w:t>.</w:t>
                  </w:r>
                </w:p>
                <w:p w14:paraId="7E5DD67E" w14:textId="77777777" w:rsidR="00973A03" w:rsidRPr="00C26C70" w:rsidRDefault="00973A03" w:rsidP="00C26C70">
                  <w:pPr>
                    <w:spacing w:after="120"/>
                    <w:ind w:left="596" w:hanging="567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26C70">
                    <w:rPr>
                      <w:smallCaps/>
                      <w:sz w:val="22"/>
                      <w:szCs w:val="22"/>
                      <w:shd w:val="clear" w:color="auto" w:fill="FFFFFF"/>
                    </w:rPr>
                    <w:t>Rahlfs</w:t>
                  </w:r>
                  <w:proofErr w:type="spellEnd"/>
                  <w:r w:rsidRPr="00C26C70">
                    <w:rPr>
                      <w:sz w:val="22"/>
                      <w:szCs w:val="22"/>
                      <w:shd w:val="clear" w:color="auto" w:fill="FFFFFF"/>
                    </w:rPr>
                    <w:t xml:space="preserve">, A. (ed.), </w:t>
                  </w:r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SEPTUAGINTA.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>Id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est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>Vetus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>Testamentum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>graece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>iuxta</w:t>
                  </w:r>
                  <w:proofErr w:type="spellEnd"/>
                  <w:r w:rsidRPr="00C26C7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LXX interpretes</w:t>
                  </w:r>
                  <w:r w:rsidRPr="00C26C70">
                    <w:rPr>
                      <w:sz w:val="22"/>
                      <w:szCs w:val="22"/>
                      <w:shd w:val="clear" w:color="auto" w:fill="FFFFFF"/>
                    </w:rPr>
                    <w:t xml:space="preserve">, Stuttgart: Deutsche </w:t>
                  </w:r>
                  <w:proofErr w:type="spellStart"/>
                  <w:r w:rsidRPr="00C26C70">
                    <w:rPr>
                      <w:sz w:val="22"/>
                      <w:szCs w:val="22"/>
                      <w:shd w:val="clear" w:color="auto" w:fill="FFFFFF"/>
                    </w:rPr>
                    <w:t>Bibelgesellschaft</w:t>
                  </w:r>
                  <w:proofErr w:type="spellEnd"/>
                  <w:r w:rsidRPr="00C26C70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C26C70">
                    <w:rPr>
                      <w:sz w:val="22"/>
                      <w:szCs w:val="22"/>
                      <w:shd w:val="clear" w:color="auto" w:fill="FFFFFF"/>
                    </w:rPr>
                    <w:t>1979.</w:t>
                  </w:r>
                </w:p>
                <w:p w14:paraId="57EAA473" w14:textId="72934B33" w:rsidR="00D113E6" w:rsidRPr="00C26C70" w:rsidRDefault="00973A03" w:rsidP="00C26C70">
                  <w:pPr>
                    <w:spacing w:after="120"/>
                    <w:ind w:left="709" w:hanging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C26C70">
                    <w:rPr>
                      <w:rFonts w:eastAsia="Calibri"/>
                      <w:smallCaps/>
                      <w:noProof/>
                      <w:sz w:val="22"/>
                      <w:szCs w:val="22"/>
                      <w:lang w:val="ru-RU"/>
                    </w:rPr>
                    <w:t xml:space="preserve">Thierry, J. J., </w:t>
                  </w:r>
                  <w:r w:rsidRPr="00C26C70">
                    <w:rPr>
                      <w:rFonts w:eastAsia="Calibri"/>
                      <w:i/>
                      <w:noProof/>
                      <w:sz w:val="22"/>
                      <w:szCs w:val="22"/>
                      <w:lang w:val="ru-RU"/>
                    </w:rPr>
                    <w:t>Christ in early Christian Greek Poetry: an Anthology</w:t>
                  </w:r>
                  <w:r w:rsidRPr="00C26C70">
                    <w:rPr>
                      <w:rFonts w:eastAsia="Calibri"/>
                      <w:noProof/>
                      <w:sz w:val="22"/>
                      <w:szCs w:val="22"/>
                      <w:lang w:val="ru-RU"/>
                    </w:rPr>
                    <w:t>, Leiden: Brill 1972.</w:t>
                  </w:r>
                </w:p>
              </w:tc>
            </w:tr>
            <w:tr w:rsidR="00822F63" w:rsidRPr="00C26C70" w14:paraId="3701772F" w14:textId="77777777" w:rsidTr="00E55C07">
              <w:tc>
                <w:tcPr>
                  <w:tcW w:w="8896" w:type="dxa"/>
                </w:tcPr>
                <w:p w14:paraId="0B64D9BA" w14:textId="77777777" w:rsidR="00822F63" w:rsidRPr="00C26C70" w:rsidRDefault="00822F63" w:rsidP="00152351">
                  <w:pPr>
                    <w:spacing w:line="240" w:lineRule="exact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E460BE8" w14:textId="77777777" w:rsidR="00AC3F40" w:rsidRPr="00C26C70" w:rsidRDefault="00AC3F40" w:rsidP="00152351">
            <w:pPr>
              <w:jc w:val="both"/>
              <w:rPr>
                <w:sz w:val="22"/>
                <w:szCs w:val="22"/>
              </w:rPr>
            </w:pPr>
          </w:p>
        </w:tc>
      </w:tr>
    </w:tbl>
    <w:p w14:paraId="6E98ECCA" w14:textId="77777777" w:rsidR="0028697D" w:rsidRPr="00C26C70" w:rsidRDefault="0028697D">
      <w:pPr>
        <w:rPr>
          <w:sz w:val="22"/>
          <w:szCs w:val="22"/>
        </w:rPr>
      </w:pPr>
    </w:p>
    <w:p w14:paraId="7BC1052E" w14:textId="77777777" w:rsidR="0028697D" w:rsidRPr="00C26C70" w:rsidRDefault="0028697D">
      <w:pPr>
        <w:rPr>
          <w:sz w:val="22"/>
          <w:szCs w:val="22"/>
        </w:rPr>
      </w:pPr>
    </w:p>
    <w:sectPr w:rsidR="0028697D" w:rsidRPr="00C26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04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2B5B"/>
    <w:multiLevelType w:val="hybridMultilevel"/>
    <w:tmpl w:val="DC0C53EC"/>
    <w:lvl w:ilvl="0" w:tplc="92E26A0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33CE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D61A7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87F30"/>
    <w:multiLevelType w:val="hybridMultilevel"/>
    <w:tmpl w:val="365841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4F7"/>
    <w:multiLevelType w:val="hybridMultilevel"/>
    <w:tmpl w:val="0FC075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72EC"/>
    <w:multiLevelType w:val="hybridMultilevel"/>
    <w:tmpl w:val="E81644D4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C1893"/>
    <w:multiLevelType w:val="hybridMultilevel"/>
    <w:tmpl w:val="FDB80D06"/>
    <w:lvl w:ilvl="0" w:tplc="D6225AFC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0F584D63"/>
    <w:multiLevelType w:val="hybridMultilevel"/>
    <w:tmpl w:val="17D8213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E5894"/>
    <w:multiLevelType w:val="hybridMultilevel"/>
    <w:tmpl w:val="7C5A1C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1C7AE5"/>
    <w:multiLevelType w:val="hybridMultilevel"/>
    <w:tmpl w:val="528ADE54"/>
    <w:lvl w:ilvl="0" w:tplc="DFF424B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46C5E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434FB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072679"/>
    <w:multiLevelType w:val="hybridMultilevel"/>
    <w:tmpl w:val="31CA5922"/>
    <w:lvl w:ilvl="0" w:tplc="4CD01F24">
      <w:start w:val="6"/>
      <w:numFmt w:val="bullet"/>
      <w:lvlText w:val="-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F316F"/>
    <w:multiLevelType w:val="hybridMultilevel"/>
    <w:tmpl w:val="60F61AB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678B3"/>
    <w:multiLevelType w:val="hybridMultilevel"/>
    <w:tmpl w:val="5DB6A53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160E5"/>
    <w:multiLevelType w:val="hybridMultilevel"/>
    <w:tmpl w:val="E968F744"/>
    <w:lvl w:ilvl="0" w:tplc="7236030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364D"/>
    <w:multiLevelType w:val="hybridMultilevel"/>
    <w:tmpl w:val="BA142DDC"/>
    <w:lvl w:ilvl="0" w:tplc="0C0A0005">
      <w:start w:val="1"/>
      <w:numFmt w:val="bullet"/>
      <w:pStyle w:val="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pStyle w:val="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D4E"/>
    <w:multiLevelType w:val="hybridMultilevel"/>
    <w:tmpl w:val="27C87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2DC7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74376"/>
    <w:multiLevelType w:val="hybridMultilevel"/>
    <w:tmpl w:val="2DA0B9C8"/>
    <w:lvl w:ilvl="0" w:tplc="222A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B290B"/>
    <w:multiLevelType w:val="hybridMultilevel"/>
    <w:tmpl w:val="24C4CB96"/>
    <w:lvl w:ilvl="0" w:tplc="C7F45A3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14B00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EF5C2E"/>
    <w:multiLevelType w:val="hybridMultilevel"/>
    <w:tmpl w:val="4638676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360302">
      <w:start w:val="1"/>
      <w:numFmt w:val="bullet"/>
      <w:lvlText w:val=""/>
      <w:lvlJc w:val="left"/>
      <w:pPr>
        <w:tabs>
          <w:tab w:val="num" w:pos="2007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F69DD"/>
    <w:multiLevelType w:val="hybridMultilevel"/>
    <w:tmpl w:val="FFB8BF1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5420A"/>
    <w:multiLevelType w:val="hybridMultilevel"/>
    <w:tmpl w:val="67746E4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06F46"/>
    <w:multiLevelType w:val="hybridMultilevel"/>
    <w:tmpl w:val="5E509A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C551D"/>
    <w:multiLevelType w:val="hybridMultilevel"/>
    <w:tmpl w:val="0A581430"/>
    <w:lvl w:ilvl="0" w:tplc="3E8600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2386"/>
    <w:multiLevelType w:val="hybridMultilevel"/>
    <w:tmpl w:val="2D348C3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F376E"/>
    <w:multiLevelType w:val="hybridMultilevel"/>
    <w:tmpl w:val="51E88A7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7BA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C50CC7"/>
    <w:multiLevelType w:val="hybridMultilevel"/>
    <w:tmpl w:val="BBFC30C2"/>
    <w:lvl w:ilvl="0" w:tplc="7236030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22B4C"/>
    <w:multiLevelType w:val="hybridMultilevel"/>
    <w:tmpl w:val="CFCEA5B8"/>
    <w:lvl w:ilvl="0" w:tplc="C0040FE2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360302">
      <w:start w:val="1"/>
      <w:numFmt w:val="bullet"/>
      <w:lvlText w:val=""/>
      <w:lvlJc w:val="left"/>
      <w:pPr>
        <w:tabs>
          <w:tab w:val="num" w:pos="2727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D0A3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0401BA"/>
    <w:multiLevelType w:val="multilevel"/>
    <w:tmpl w:val="FA44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1441EFC"/>
    <w:multiLevelType w:val="hybridMultilevel"/>
    <w:tmpl w:val="B4547B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0419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2181620">
    <w:abstractNumId w:val="35"/>
  </w:num>
  <w:num w:numId="2" w16cid:durableId="996883701">
    <w:abstractNumId w:val="23"/>
  </w:num>
  <w:num w:numId="3" w16cid:durableId="2041931366">
    <w:abstractNumId w:val="9"/>
  </w:num>
  <w:num w:numId="4" w16cid:durableId="878666602">
    <w:abstractNumId w:val="5"/>
  </w:num>
  <w:num w:numId="5" w16cid:durableId="1155292628">
    <w:abstractNumId w:val="17"/>
  </w:num>
  <w:num w:numId="6" w16cid:durableId="266426788">
    <w:abstractNumId w:val="31"/>
  </w:num>
  <w:num w:numId="7" w16cid:durableId="1564636547">
    <w:abstractNumId w:val="16"/>
  </w:num>
  <w:num w:numId="8" w16cid:durableId="1056121497">
    <w:abstractNumId w:val="32"/>
  </w:num>
  <w:num w:numId="9" w16cid:durableId="1717701031">
    <w:abstractNumId w:val="34"/>
  </w:num>
  <w:num w:numId="10" w16cid:durableId="1600335479">
    <w:abstractNumId w:val="14"/>
  </w:num>
  <w:num w:numId="11" w16cid:durableId="1615479918">
    <w:abstractNumId w:val="26"/>
  </w:num>
  <w:num w:numId="12" w16cid:durableId="401098518">
    <w:abstractNumId w:val="25"/>
  </w:num>
  <w:num w:numId="13" w16cid:durableId="707297064">
    <w:abstractNumId w:val="6"/>
  </w:num>
  <w:num w:numId="14" w16cid:durableId="1665818877">
    <w:abstractNumId w:val="4"/>
  </w:num>
  <w:num w:numId="15" w16cid:durableId="887230605">
    <w:abstractNumId w:val="24"/>
  </w:num>
  <w:num w:numId="16" w16cid:durableId="14773365">
    <w:abstractNumId w:val="8"/>
  </w:num>
  <w:num w:numId="17" w16cid:durableId="2127314236">
    <w:abstractNumId w:val="28"/>
  </w:num>
  <w:num w:numId="18" w16cid:durableId="840656201">
    <w:abstractNumId w:val="15"/>
  </w:num>
  <w:num w:numId="19" w16cid:durableId="2009668204">
    <w:abstractNumId w:val="18"/>
  </w:num>
  <w:num w:numId="20" w16cid:durableId="909727996">
    <w:abstractNumId w:val="19"/>
  </w:num>
  <w:num w:numId="21" w16cid:durableId="1290823577">
    <w:abstractNumId w:val="29"/>
  </w:num>
  <w:num w:numId="22" w16cid:durableId="946810343">
    <w:abstractNumId w:val="33"/>
  </w:num>
  <w:num w:numId="23" w16cid:durableId="336344709">
    <w:abstractNumId w:val="22"/>
  </w:num>
  <w:num w:numId="24" w16cid:durableId="1931770093">
    <w:abstractNumId w:val="2"/>
  </w:num>
  <w:num w:numId="25" w16cid:durableId="250623657">
    <w:abstractNumId w:val="21"/>
  </w:num>
  <w:num w:numId="26" w16cid:durableId="1671524949">
    <w:abstractNumId w:val="27"/>
  </w:num>
  <w:num w:numId="27" w16cid:durableId="1510607351">
    <w:abstractNumId w:val="11"/>
  </w:num>
  <w:num w:numId="28" w16cid:durableId="1413770011">
    <w:abstractNumId w:val="12"/>
  </w:num>
  <w:num w:numId="29" w16cid:durableId="1736779905">
    <w:abstractNumId w:val="30"/>
  </w:num>
  <w:num w:numId="30" w16cid:durableId="365108538">
    <w:abstractNumId w:val="3"/>
  </w:num>
  <w:num w:numId="31" w16cid:durableId="1508448740">
    <w:abstractNumId w:val="13"/>
  </w:num>
  <w:num w:numId="32" w16cid:durableId="831291269">
    <w:abstractNumId w:val="36"/>
  </w:num>
  <w:num w:numId="33" w16cid:durableId="542055350">
    <w:abstractNumId w:val="10"/>
  </w:num>
  <w:num w:numId="34" w16cid:durableId="486408349">
    <w:abstractNumId w:val="1"/>
  </w:num>
  <w:num w:numId="35" w16cid:durableId="849222664">
    <w:abstractNumId w:val="7"/>
  </w:num>
  <w:num w:numId="36" w16cid:durableId="504049733">
    <w:abstractNumId w:val="0"/>
  </w:num>
  <w:num w:numId="37" w16cid:durableId="1475949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9A"/>
    <w:rsid w:val="000178D1"/>
    <w:rsid w:val="00025191"/>
    <w:rsid w:val="00036DC2"/>
    <w:rsid w:val="0007079C"/>
    <w:rsid w:val="000D0D36"/>
    <w:rsid w:val="000D33E9"/>
    <w:rsid w:val="000F4C0C"/>
    <w:rsid w:val="000F62B1"/>
    <w:rsid w:val="001124F6"/>
    <w:rsid w:val="00152351"/>
    <w:rsid w:val="00163AA2"/>
    <w:rsid w:val="001920E5"/>
    <w:rsid w:val="001A1165"/>
    <w:rsid w:val="001C1006"/>
    <w:rsid w:val="001C2EDD"/>
    <w:rsid w:val="001C752B"/>
    <w:rsid w:val="001D233E"/>
    <w:rsid w:val="00201890"/>
    <w:rsid w:val="00210DB3"/>
    <w:rsid w:val="00217F71"/>
    <w:rsid w:val="00236470"/>
    <w:rsid w:val="002800D1"/>
    <w:rsid w:val="00283BF6"/>
    <w:rsid w:val="0028697D"/>
    <w:rsid w:val="002B1C63"/>
    <w:rsid w:val="002B57DC"/>
    <w:rsid w:val="002C632F"/>
    <w:rsid w:val="00317C25"/>
    <w:rsid w:val="00326DB5"/>
    <w:rsid w:val="003311EB"/>
    <w:rsid w:val="00391F88"/>
    <w:rsid w:val="003E48B7"/>
    <w:rsid w:val="00413EF9"/>
    <w:rsid w:val="004141AF"/>
    <w:rsid w:val="00414986"/>
    <w:rsid w:val="004262D0"/>
    <w:rsid w:val="004431BA"/>
    <w:rsid w:val="0044517C"/>
    <w:rsid w:val="0046413A"/>
    <w:rsid w:val="00470B76"/>
    <w:rsid w:val="00487988"/>
    <w:rsid w:val="00490EA1"/>
    <w:rsid w:val="004919C8"/>
    <w:rsid w:val="004E577F"/>
    <w:rsid w:val="00522E6A"/>
    <w:rsid w:val="005306B9"/>
    <w:rsid w:val="00584984"/>
    <w:rsid w:val="005A15EB"/>
    <w:rsid w:val="005B37FB"/>
    <w:rsid w:val="005C31BE"/>
    <w:rsid w:val="005D31B8"/>
    <w:rsid w:val="005F0342"/>
    <w:rsid w:val="00601E9C"/>
    <w:rsid w:val="0063322C"/>
    <w:rsid w:val="0065392E"/>
    <w:rsid w:val="006571A3"/>
    <w:rsid w:val="006653FC"/>
    <w:rsid w:val="006A1F80"/>
    <w:rsid w:val="006A342D"/>
    <w:rsid w:val="006D6974"/>
    <w:rsid w:val="006E7FA6"/>
    <w:rsid w:val="006F43B5"/>
    <w:rsid w:val="007075AF"/>
    <w:rsid w:val="00723FCD"/>
    <w:rsid w:val="00742496"/>
    <w:rsid w:val="00755B39"/>
    <w:rsid w:val="00764769"/>
    <w:rsid w:val="00767579"/>
    <w:rsid w:val="00772330"/>
    <w:rsid w:val="00775134"/>
    <w:rsid w:val="007A7EFD"/>
    <w:rsid w:val="007B18D8"/>
    <w:rsid w:val="007E134A"/>
    <w:rsid w:val="007F1544"/>
    <w:rsid w:val="007F4A35"/>
    <w:rsid w:val="0080365B"/>
    <w:rsid w:val="00822F63"/>
    <w:rsid w:val="008347B0"/>
    <w:rsid w:val="00834F65"/>
    <w:rsid w:val="0083591B"/>
    <w:rsid w:val="008426DF"/>
    <w:rsid w:val="00844945"/>
    <w:rsid w:val="00845ED8"/>
    <w:rsid w:val="008518C4"/>
    <w:rsid w:val="00862AE6"/>
    <w:rsid w:val="00890877"/>
    <w:rsid w:val="008A15AD"/>
    <w:rsid w:val="008A2765"/>
    <w:rsid w:val="008C79B7"/>
    <w:rsid w:val="008D4EA1"/>
    <w:rsid w:val="00912718"/>
    <w:rsid w:val="0091501A"/>
    <w:rsid w:val="009277DC"/>
    <w:rsid w:val="0093544B"/>
    <w:rsid w:val="00946AEA"/>
    <w:rsid w:val="0095248D"/>
    <w:rsid w:val="00973A03"/>
    <w:rsid w:val="009A7327"/>
    <w:rsid w:val="009B7DFD"/>
    <w:rsid w:val="009C6E33"/>
    <w:rsid w:val="009D160E"/>
    <w:rsid w:val="009D6C14"/>
    <w:rsid w:val="00A1496E"/>
    <w:rsid w:val="00A20C2A"/>
    <w:rsid w:val="00A22EF2"/>
    <w:rsid w:val="00A304CF"/>
    <w:rsid w:val="00A607C2"/>
    <w:rsid w:val="00A9103B"/>
    <w:rsid w:val="00AB5564"/>
    <w:rsid w:val="00AC1BD0"/>
    <w:rsid w:val="00AC3F40"/>
    <w:rsid w:val="00AC6BE0"/>
    <w:rsid w:val="00AE1E06"/>
    <w:rsid w:val="00AE3D7B"/>
    <w:rsid w:val="00AF6C57"/>
    <w:rsid w:val="00AF769A"/>
    <w:rsid w:val="00AF79CD"/>
    <w:rsid w:val="00B052D2"/>
    <w:rsid w:val="00B14893"/>
    <w:rsid w:val="00B232C7"/>
    <w:rsid w:val="00B36144"/>
    <w:rsid w:val="00B56898"/>
    <w:rsid w:val="00B71433"/>
    <w:rsid w:val="00B8047B"/>
    <w:rsid w:val="00B96FC2"/>
    <w:rsid w:val="00BB3DC6"/>
    <w:rsid w:val="00BC0536"/>
    <w:rsid w:val="00BC3E29"/>
    <w:rsid w:val="00BC629A"/>
    <w:rsid w:val="00BC67E0"/>
    <w:rsid w:val="00C02A9B"/>
    <w:rsid w:val="00C035A3"/>
    <w:rsid w:val="00C06786"/>
    <w:rsid w:val="00C26C70"/>
    <w:rsid w:val="00C4547B"/>
    <w:rsid w:val="00C50AD9"/>
    <w:rsid w:val="00C86F8B"/>
    <w:rsid w:val="00CA0789"/>
    <w:rsid w:val="00CF24BB"/>
    <w:rsid w:val="00D113E6"/>
    <w:rsid w:val="00D223F2"/>
    <w:rsid w:val="00D51E99"/>
    <w:rsid w:val="00DA0E81"/>
    <w:rsid w:val="00DA729F"/>
    <w:rsid w:val="00DB2EF7"/>
    <w:rsid w:val="00DB54EF"/>
    <w:rsid w:val="00DB5ED8"/>
    <w:rsid w:val="00DE4F3A"/>
    <w:rsid w:val="00DF19F4"/>
    <w:rsid w:val="00E10A7E"/>
    <w:rsid w:val="00E16A04"/>
    <w:rsid w:val="00E3760E"/>
    <w:rsid w:val="00E4205C"/>
    <w:rsid w:val="00E533C1"/>
    <w:rsid w:val="00E55C07"/>
    <w:rsid w:val="00E6690F"/>
    <w:rsid w:val="00E73F2A"/>
    <w:rsid w:val="00E85F24"/>
    <w:rsid w:val="00EB1417"/>
    <w:rsid w:val="00EB218A"/>
    <w:rsid w:val="00F10662"/>
    <w:rsid w:val="00F21DFC"/>
    <w:rsid w:val="00F24D0F"/>
    <w:rsid w:val="00F3521F"/>
    <w:rsid w:val="00F54E43"/>
    <w:rsid w:val="00F60EB0"/>
    <w:rsid w:val="00F60FBF"/>
    <w:rsid w:val="00F624F6"/>
    <w:rsid w:val="00F72842"/>
    <w:rsid w:val="00F7292B"/>
    <w:rsid w:val="00F739A2"/>
    <w:rsid w:val="00FA0F40"/>
    <w:rsid w:val="00FA4DC6"/>
    <w:rsid w:val="00FE51ED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C706"/>
  <w15:docId w15:val="{A87DE6F6-40E6-453C-89CA-D6FE675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F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rsid w:val="00AC3F40"/>
    <w:pPr>
      <w:widowControl w:val="0"/>
      <w:numPr>
        <w:ilvl w:val="1"/>
        <w:numId w:val="5"/>
      </w:numPr>
      <w:autoSpaceDE w:val="0"/>
      <w:autoSpaceDN w:val="0"/>
      <w:adjustRightInd w:val="0"/>
      <w:ind w:hanging="720"/>
      <w:outlineLvl w:val="1"/>
    </w:pPr>
  </w:style>
  <w:style w:type="paragraph" w:customStyle="1" w:styleId="Level1">
    <w:name w:val="Level 1"/>
    <w:basedOn w:val="Normal"/>
    <w:rsid w:val="00AC3F40"/>
    <w:pPr>
      <w:widowControl w:val="0"/>
      <w:numPr>
        <w:numId w:val="5"/>
      </w:numPr>
      <w:autoSpaceDE w:val="0"/>
      <w:autoSpaceDN w:val="0"/>
      <w:adjustRightInd w:val="0"/>
      <w:ind w:left="1440" w:hanging="720"/>
      <w:outlineLvl w:val="0"/>
    </w:pPr>
  </w:style>
  <w:style w:type="paragraph" w:styleId="HTMLconformatoprevio">
    <w:name w:val="HTML Preformatted"/>
    <w:basedOn w:val="Normal"/>
    <w:rsid w:val="00AC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table" w:styleId="Tablaweb2">
    <w:name w:val="Table Web 2"/>
    <w:basedOn w:val="Tablanormal"/>
    <w:rsid w:val="00AC3F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F10662"/>
    <w:rPr>
      <w:rFonts w:ascii="Courier New" w:hAnsi="Courier New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rsid w:val="00F10662"/>
    <w:rPr>
      <w:rFonts w:ascii="Courier New" w:hAnsi="Courier New"/>
      <w:lang w:eastAsia="es-ES"/>
    </w:rPr>
  </w:style>
  <w:style w:type="paragraph" w:styleId="Textonotapie">
    <w:name w:val="footnote text"/>
    <w:basedOn w:val="Normal"/>
    <w:link w:val="TextonotapieCar"/>
    <w:rsid w:val="008D4EA1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D4EA1"/>
  </w:style>
  <w:style w:type="character" w:customStyle="1" w:styleId="apple-converted-space">
    <w:name w:val="apple-converted-space"/>
    <w:rsid w:val="001A1165"/>
  </w:style>
  <w:style w:type="character" w:styleId="Hipervnculo">
    <w:name w:val="Hyperlink"/>
    <w:rsid w:val="000D0D36"/>
    <w:rPr>
      <w:color w:val="0000FF"/>
      <w:u w:val="single"/>
    </w:rPr>
  </w:style>
  <w:style w:type="character" w:styleId="Hipervnculovisitado">
    <w:name w:val="FollowedHyperlink"/>
    <w:rsid w:val="00BC0536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414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498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B836-0722-4943-8183-684E20ED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1404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Fundació Blanquerna - URL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ftc</dc:creator>
  <cp:keywords/>
  <cp:lastModifiedBy>Fernanda</cp:lastModifiedBy>
  <cp:revision>5</cp:revision>
  <cp:lastPrinted>2020-09-22T15:05:00Z</cp:lastPrinted>
  <dcterms:created xsi:type="dcterms:W3CDTF">2021-06-22T14:54:00Z</dcterms:created>
  <dcterms:modified xsi:type="dcterms:W3CDTF">2022-07-13T10:47:00Z</dcterms:modified>
</cp:coreProperties>
</file>